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B15B8" w:rsidRPr="007B15B8" w:rsidRDefault="00AA29D6" w:rsidP="007B15B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7B15B8" w:rsidRPr="007B15B8">
        <w:rPr>
          <w:b/>
          <w:bCs/>
          <w:color w:val="333333"/>
          <w:sz w:val="28"/>
          <w:szCs w:val="28"/>
        </w:rPr>
        <w:t>Мошеннические действия с использованием СНИЛС</w:t>
      </w:r>
    </w:p>
    <w:bookmarkEnd w:id="0"/>
    <w:p w:rsidR="007B15B8" w:rsidRPr="007B15B8" w:rsidRDefault="007B15B8" w:rsidP="007B15B8">
      <w:pPr>
        <w:shd w:val="clear" w:color="auto" w:fill="FFFFFF"/>
        <w:contextualSpacing/>
        <w:rPr>
          <w:color w:val="000000"/>
          <w:sz w:val="28"/>
          <w:szCs w:val="28"/>
        </w:rPr>
      </w:pPr>
      <w:r w:rsidRPr="007B15B8">
        <w:rPr>
          <w:color w:val="000000"/>
          <w:sz w:val="28"/>
          <w:szCs w:val="28"/>
        </w:rPr>
        <w:t> </w:t>
      </w:r>
      <w:r w:rsidRPr="007B15B8">
        <w:rPr>
          <w:color w:val="FFFFFF"/>
          <w:sz w:val="28"/>
          <w:szCs w:val="28"/>
        </w:rPr>
        <w:t>Текст</w:t>
      </w:r>
    </w:p>
    <w:p w:rsidR="007B15B8" w:rsidRPr="007B15B8" w:rsidRDefault="007B15B8" w:rsidP="007B15B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B15B8">
        <w:rPr>
          <w:color w:val="333333"/>
          <w:sz w:val="28"/>
          <w:szCs w:val="28"/>
        </w:rPr>
        <w:t>Необходимо знать, что страховой номер индивидуального лицевого счета это 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 государственных и муниципальных услуг в электронной форме через единый федеральный портал Госуслуги, регистрация на котором возможна только с помощью СНИЛС.</w:t>
      </w:r>
    </w:p>
    <w:p w:rsidR="007B15B8" w:rsidRPr="007B15B8" w:rsidRDefault="007B15B8" w:rsidP="007B15B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B15B8">
        <w:rPr>
          <w:color w:val="333333"/>
          <w:sz w:val="28"/>
          <w:szCs w:val="28"/>
        </w:rPr>
        <w:t>К сожалению, очень часто граждане доверяются и сообщают незнакомым лицам, зачастую мошенникам, свой страховой номер индивидуального лицевого счета и подписывают непонятные для них заявления по просьбам и уговорам таких лиц, что влечет за собой различные последствия.</w:t>
      </w:r>
    </w:p>
    <w:p w:rsidR="007B15B8" w:rsidRPr="007B15B8" w:rsidRDefault="007B15B8" w:rsidP="007B15B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B15B8">
        <w:rPr>
          <w:color w:val="333333"/>
          <w:sz w:val="28"/>
          <w:szCs w:val="28"/>
        </w:rPr>
        <w:t>При этом, зная СНИЛС и имея подписанное заявление можно без личного присутствия гражданина перевести пенсию из Пенсионного фонда РФ в негосударственный пенсионный фонд. Более того, мошенники могут оформить кредит в микрофинансовой организации.</w:t>
      </w:r>
    </w:p>
    <w:p w:rsidR="007B15B8" w:rsidRPr="007B15B8" w:rsidRDefault="007B15B8" w:rsidP="007B15B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B15B8">
        <w:rPr>
          <w:color w:val="333333"/>
          <w:sz w:val="28"/>
          <w:szCs w:val="28"/>
        </w:rPr>
        <w:t>Таким образом, необходимо внимательнее относиться к своим персональным данным и знать, что никаких страховых выплат по СНИЛС, кроме пенсии, законом не предусмотрено.</w:t>
      </w:r>
    </w:p>
    <w:p w:rsidR="001B6FC3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9F8" w:rsidRPr="007160DD" w:rsidRDefault="001F69F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9D6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D64EB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2022-03-29T06:10:00Z</dcterms:created>
  <dcterms:modified xsi:type="dcterms:W3CDTF">2022-03-30T08:53:00Z</dcterms:modified>
</cp:coreProperties>
</file>